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58EA" w:rsidRPr="00B63391" w:rsidRDefault="005458EA" w:rsidP="005458EA">
      <w:bookmarkStart w:id="0" w:name="_GoBack"/>
      <w:bookmarkEnd w:id="0"/>
      <w:r w:rsidRPr="00B63391">
        <w:rPr>
          <w:rFonts w:ascii="Helvetica" w:eastAsia="Times New Roman" w:hAnsi="Helvetica" w:cs="Helvetica"/>
          <w:noProof/>
          <w:color w:val="808080" w:themeColor="background1" w:themeShade="80"/>
        </w:rPr>
        <w:drawing>
          <wp:anchor distT="0" distB="0" distL="114300" distR="114300" simplePos="0" relativeHeight="251659264" behindDoc="1" locked="0" layoutInCell="1" allowOverlap="1" wp14:anchorId="5117AD54" wp14:editId="146142EA">
            <wp:simplePos x="0" y="0"/>
            <wp:positionH relativeFrom="margin">
              <wp:posOffset>295275</wp:posOffset>
            </wp:positionH>
            <wp:positionV relativeFrom="margin">
              <wp:posOffset>-85725</wp:posOffset>
            </wp:positionV>
            <wp:extent cx="5274310" cy="1649095"/>
            <wp:effectExtent l="0" t="0" r="2540" b="8255"/>
            <wp:wrapThrough wrapText="bothSides">
              <wp:wrapPolygon edited="0">
                <wp:start x="0" y="0"/>
                <wp:lineTo x="0" y="21459"/>
                <wp:lineTo x="21532" y="21459"/>
                <wp:lineTo x="21532"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enix5.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274310" cy="1649095"/>
                    </a:xfrm>
                    <a:prstGeom prst="rect">
                      <a:avLst/>
                    </a:prstGeom>
                  </pic:spPr>
                </pic:pic>
              </a:graphicData>
            </a:graphic>
          </wp:anchor>
        </w:drawing>
      </w:r>
    </w:p>
    <w:p w:rsidR="005458EA" w:rsidRPr="00B63391" w:rsidRDefault="005458EA" w:rsidP="005458EA"/>
    <w:p w:rsidR="005458EA" w:rsidRPr="00B63391" w:rsidRDefault="005458EA" w:rsidP="005458EA"/>
    <w:p w:rsidR="005458EA" w:rsidRPr="00B63391" w:rsidRDefault="005458EA" w:rsidP="005458EA">
      <w:pPr>
        <w:rPr>
          <w:rFonts w:ascii="Trebuchet MS" w:eastAsia="Times New Roman" w:hAnsi="Trebuchet MS" w:cs="Times New Roman"/>
          <w:bCs/>
          <w:color w:val="696969"/>
          <w:kern w:val="36"/>
        </w:rPr>
      </w:pPr>
    </w:p>
    <w:p w:rsidR="005458EA" w:rsidRPr="00B63391" w:rsidRDefault="005458EA" w:rsidP="005458EA">
      <w:pPr>
        <w:jc w:val="both"/>
        <w:rPr>
          <w:rFonts w:ascii="Trebuchet MS" w:eastAsia="Times New Roman" w:hAnsi="Trebuchet MS" w:cs="Times New Roman"/>
          <w:bCs/>
          <w:color w:val="696969"/>
          <w:kern w:val="36"/>
        </w:rPr>
      </w:pPr>
    </w:p>
    <w:p w:rsidR="005458EA" w:rsidRPr="00B63391" w:rsidRDefault="005458EA" w:rsidP="005458EA">
      <w:pPr>
        <w:jc w:val="both"/>
        <w:rPr>
          <w:rFonts w:ascii="Trebuchet MS" w:eastAsia="Times New Roman" w:hAnsi="Trebuchet MS" w:cs="Times New Roman"/>
          <w:bCs/>
          <w:color w:val="696969"/>
          <w:kern w:val="36"/>
        </w:rPr>
      </w:pPr>
    </w:p>
    <w:p w:rsidR="005458EA" w:rsidRPr="00B63391" w:rsidRDefault="005458EA" w:rsidP="005458EA">
      <w:pPr>
        <w:jc w:val="both"/>
        <w:rPr>
          <w:rFonts w:ascii="Trebuchet MS" w:eastAsia="Times New Roman" w:hAnsi="Trebuchet MS" w:cs="Times New Roman"/>
          <w:bCs/>
          <w:color w:val="696969"/>
          <w:kern w:val="36"/>
        </w:rPr>
      </w:pPr>
    </w:p>
    <w:p w:rsidR="005458EA" w:rsidRPr="00B63391" w:rsidRDefault="005458EA" w:rsidP="005458EA">
      <w:pPr>
        <w:jc w:val="both"/>
        <w:rPr>
          <w:rFonts w:ascii="Trebuchet MS" w:eastAsia="Times New Roman" w:hAnsi="Trebuchet MS" w:cs="Times New Roman"/>
          <w:bCs/>
          <w:color w:val="696969"/>
          <w:kern w:val="36"/>
        </w:rPr>
      </w:pPr>
    </w:p>
    <w:p w:rsidR="005458EA" w:rsidRPr="00B63391" w:rsidRDefault="005458EA" w:rsidP="005458EA">
      <w:pPr>
        <w:jc w:val="both"/>
        <w:rPr>
          <w:rFonts w:ascii="Trebuchet MS" w:eastAsia="Times New Roman" w:hAnsi="Trebuchet MS" w:cs="Times New Roman"/>
          <w:bCs/>
          <w:color w:val="696969"/>
          <w:kern w:val="36"/>
        </w:rPr>
      </w:pPr>
    </w:p>
    <w:p w:rsidR="005458EA" w:rsidRPr="00B63391" w:rsidRDefault="005458EA" w:rsidP="005458EA">
      <w:pPr>
        <w:jc w:val="both"/>
        <w:rPr>
          <w:rFonts w:ascii="Trebuchet MS" w:eastAsia="Times New Roman" w:hAnsi="Trebuchet MS" w:cs="Times New Roman"/>
          <w:bCs/>
          <w:color w:val="696969"/>
          <w:kern w:val="36"/>
        </w:rPr>
      </w:pPr>
    </w:p>
    <w:p w:rsidR="005458EA" w:rsidRDefault="005458EA" w:rsidP="005458EA">
      <w:pPr>
        <w:jc w:val="center"/>
        <w:rPr>
          <w:rFonts w:ascii="Trebuchet MS" w:eastAsia="Times New Roman" w:hAnsi="Trebuchet MS" w:cs="Times New Roman"/>
          <w:b/>
          <w:bCs/>
          <w:color w:val="696969"/>
          <w:kern w:val="36"/>
        </w:rPr>
      </w:pPr>
      <w:r w:rsidRPr="00B63391">
        <w:rPr>
          <w:rFonts w:ascii="Trebuchet MS" w:eastAsia="Times New Roman" w:hAnsi="Trebuchet MS" w:cs="Times New Roman"/>
          <w:b/>
          <w:bCs/>
          <w:color w:val="696969"/>
          <w:kern w:val="36"/>
        </w:rPr>
        <w:t xml:space="preserve">PHOENIX TRAVEL REPRESENTATION APPOINTED TO PROVIDE </w:t>
      </w:r>
    </w:p>
    <w:p w:rsidR="005458EA" w:rsidRPr="00B63391" w:rsidRDefault="005458EA" w:rsidP="005458EA">
      <w:pPr>
        <w:jc w:val="center"/>
        <w:rPr>
          <w:rFonts w:ascii="Trebuchet MS" w:eastAsia="Times New Roman" w:hAnsi="Trebuchet MS" w:cs="Times New Roman"/>
          <w:b/>
          <w:bCs/>
          <w:color w:val="696969"/>
          <w:kern w:val="36"/>
        </w:rPr>
      </w:pPr>
      <w:r w:rsidRPr="00B63391">
        <w:rPr>
          <w:rFonts w:ascii="Trebuchet MS" w:eastAsia="Times New Roman" w:hAnsi="Trebuchet MS" w:cs="Times New Roman"/>
          <w:b/>
          <w:bCs/>
          <w:color w:val="696969"/>
          <w:kern w:val="36"/>
        </w:rPr>
        <w:t>MARKETING SERVICES FOR MIZEN HEAD</w:t>
      </w:r>
      <w:r>
        <w:rPr>
          <w:rFonts w:ascii="Trebuchet MS" w:eastAsia="Times New Roman" w:hAnsi="Trebuchet MS" w:cs="Times New Roman"/>
          <w:b/>
          <w:bCs/>
          <w:color w:val="696969"/>
          <w:kern w:val="36"/>
        </w:rPr>
        <w:t xml:space="preserve"> </w:t>
      </w:r>
    </w:p>
    <w:p w:rsidR="005458EA" w:rsidRPr="00B63391" w:rsidRDefault="005458EA" w:rsidP="005458EA">
      <w:pPr>
        <w:jc w:val="both"/>
        <w:rPr>
          <w:rFonts w:ascii="Trebuchet MS" w:eastAsia="Times New Roman" w:hAnsi="Trebuchet MS" w:cs="Times New Roman"/>
          <w:bCs/>
          <w:color w:val="696969"/>
          <w:kern w:val="36"/>
        </w:rPr>
      </w:pPr>
    </w:p>
    <w:p w:rsidR="005458EA" w:rsidRPr="00B63391" w:rsidRDefault="005458EA" w:rsidP="005458EA">
      <w:pPr>
        <w:jc w:val="both"/>
        <w:rPr>
          <w:rFonts w:ascii="Trebuchet MS" w:eastAsia="Times New Roman" w:hAnsi="Trebuchet MS" w:cs="Times New Roman"/>
          <w:bCs/>
          <w:color w:val="696969"/>
          <w:kern w:val="36"/>
        </w:rPr>
      </w:pPr>
    </w:p>
    <w:p w:rsidR="005458EA" w:rsidRPr="0078132F" w:rsidRDefault="005458EA" w:rsidP="005458EA">
      <w:pPr>
        <w:jc w:val="both"/>
        <w:rPr>
          <w:rFonts w:ascii="Trebuchet MS" w:eastAsia="Times New Roman" w:hAnsi="Trebuchet MS" w:cs="Times New Roman"/>
          <w:bCs/>
          <w:color w:val="696969"/>
          <w:kern w:val="36"/>
        </w:rPr>
      </w:pPr>
      <w:r w:rsidRPr="0078132F">
        <w:rPr>
          <w:rFonts w:ascii="Trebuchet MS" w:eastAsia="Times New Roman" w:hAnsi="Trebuchet MS" w:cs="Times New Roman"/>
          <w:bCs/>
          <w:color w:val="696969"/>
          <w:kern w:val="36"/>
        </w:rPr>
        <w:t xml:space="preserve">Phoenix Travel Representation has announced their appointment to provide marketing and travel representation services for </w:t>
      </w:r>
      <w:proofErr w:type="spellStart"/>
      <w:r w:rsidRPr="0078132F">
        <w:rPr>
          <w:rFonts w:ascii="Trebuchet MS" w:eastAsia="Times New Roman" w:hAnsi="Trebuchet MS" w:cs="Times New Roman"/>
          <w:bCs/>
          <w:color w:val="696969"/>
          <w:kern w:val="36"/>
        </w:rPr>
        <w:t>Mizen</w:t>
      </w:r>
      <w:proofErr w:type="spellEnd"/>
      <w:r w:rsidRPr="0078132F">
        <w:rPr>
          <w:rFonts w:ascii="Trebuchet MS" w:eastAsia="Times New Roman" w:hAnsi="Trebuchet MS" w:cs="Times New Roman"/>
          <w:bCs/>
          <w:color w:val="696969"/>
          <w:kern w:val="36"/>
        </w:rPr>
        <w:t xml:space="preserve"> Head Tourism Co-Operative Society Ltd who are responsible for the </w:t>
      </w:r>
      <w:proofErr w:type="spellStart"/>
      <w:r w:rsidRPr="0078132F">
        <w:rPr>
          <w:rFonts w:ascii="Trebuchet MS" w:eastAsia="Times New Roman" w:hAnsi="Trebuchet MS" w:cs="Times New Roman"/>
          <w:bCs/>
          <w:color w:val="696969"/>
          <w:kern w:val="36"/>
        </w:rPr>
        <w:t>Mizen</w:t>
      </w:r>
      <w:proofErr w:type="spellEnd"/>
      <w:r w:rsidRPr="0078132F">
        <w:rPr>
          <w:rFonts w:ascii="Trebuchet MS" w:eastAsia="Times New Roman" w:hAnsi="Trebuchet MS" w:cs="Times New Roman"/>
          <w:bCs/>
          <w:color w:val="696969"/>
          <w:kern w:val="36"/>
        </w:rPr>
        <w:t xml:space="preserve"> Head Signal Station in </w:t>
      </w:r>
      <w:proofErr w:type="spellStart"/>
      <w:r w:rsidRPr="0078132F">
        <w:rPr>
          <w:rFonts w:ascii="Trebuchet MS" w:eastAsia="Times New Roman" w:hAnsi="Trebuchet MS" w:cs="Times New Roman"/>
          <w:bCs/>
          <w:color w:val="696969"/>
          <w:kern w:val="36"/>
        </w:rPr>
        <w:t>Goleen</w:t>
      </w:r>
      <w:proofErr w:type="spellEnd"/>
      <w:r w:rsidRPr="0078132F">
        <w:rPr>
          <w:rFonts w:ascii="Trebuchet MS" w:eastAsia="Times New Roman" w:hAnsi="Trebuchet MS" w:cs="Times New Roman"/>
          <w:bCs/>
          <w:color w:val="696969"/>
          <w:kern w:val="36"/>
        </w:rPr>
        <w:t>, West Cork. This is the latest appointment for Phoenix Travel Representation, adding to its growing portfolio in the UK and Ireland.</w:t>
      </w:r>
    </w:p>
    <w:p w:rsidR="005458EA" w:rsidRPr="00B63391" w:rsidRDefault="005458EA" w:rsidP="005458EA">
      <w:pPr>
        <w:jc w:val="both"/>
        <w:rPr>
          <w:rFonts w:ascii="Trebuchet MS" w:eastAsia="Times New Roman" w:hAnsi="Trebuchet MS" w:cs="Times New Roman"/>
          <w:bCs/>
          <w:color w:val="696969"/>
          <w:kern w:val="36"/>
        </w:rPr>
      </w:pPr>
    </w:p>
    <w:p w:rsidR="005458EA" w:rsidRPr="0078132F" w:rsidRDefault="005458EA" w:rsidP="005458EA">
      <w:pPr>
        <w:jc w:val="both"/>
        <w:rPr>
          <w:rFonts w:ascii="Trebuchet MS" w:eastAsia="Times New Roman" w:hAnsi="Trebuchet MS" w:cs="Times New Roman"/>
          <w:bCs/>
          <w:color w:val="696969"/>
          <w:kern w:val="36"/>
        </w:rPr>
      </w:pPr>
      <w:r w:rsidRPr="0078132F">
        <w:rPr>
          <w:rFonts w:ascii="Trebuchet MS" w:eastAsia="Times New Roman" w:hAnsi="Trebuchet MS" w:cs="Times New Roman"/>
          <w:bCs/>
          <w:color w:val="696969"/>
          <w:kern w:val="36"/>
        </w:rPr>
        <w:t xml:space="preserve">Susan Byrne, Managing Director of Phoenix Travel Representation said: “We are honoured to provide our services to </w:t>
      </w:r>
      <w:proofErr w:type="spellStart"/>
      <w:r w:rsidRPr="0078132F">
        <w:rPr>
          <w:rFonts w:ascii="Trebuchet MS" w:eastAsia="Times New Roman" w:hAnsi="Trebuchet MS" w:cs="Times New Roman"/>
          <w:bCs/>
          <w:color w:val="696969"/>
          <w:kern w:val="36"/>
        </w:rPr>
        <w:t>Mizen</w:t>
      </w:r>
      <w:proofErr w:type="spellEnd"/>
      <w:r w:rsidRPr="0078132F">
        <w:rPr>
          <w:rFonts w:ascii="Trebuchet MS" w:eastAsia="Times New Roman" w:hAnsi="Trebuchet MS" w:cs="Times New Roman"/>
          <w:bCs/>
          <w:color w:val="696969"/>
          <w:kern w:val="36"/>
        </w:rPr>
        <w:t xml:space="preserve"> Head. Our main focus will be to increase awareness of </w:t>
      </w:r>
      <w:proofErr w:type="spellStart"/>
      <w:r w:rsidRPr="0078132F">
        <w:rPr>
          <w:rFonts w:ascii="Trebuchet MS" w:eastAsia="Times New Roman" w:hAnsi="Trebuchet MS" w:cs="Times New Roman"/>
          <w:bCs/>
          <w:color w:val="696969"/>
          <w:kern w:val="36"/>
        </w:rPr>
        <w:t>Mizen</w:t>
      </w:r>
      <w:proofErr w:type="spellEnd"/>
      <w:r w:rsidRPr="0078132F">
        <w:rPr>
          <w:rFonts w:ascii="Trebuchet MS" w:eastAsia="Times New Roman" w:hAnsi="Trebuchet MS" w:cs="Times New Roman"/>
          <w:bCs/>
          <w:color w:val="696969"/>
          <w:kern w:val="36"/>
        </w:rPr>
        <w:t xml:space="preserve"> Head in the domestic and global markets, to deliver continued growth in visitor numbers to </w:t>
      </w:r>
      <w:proofErr w:type="spellStart"/>
      <w:r w:rsidRPr="0078132F">
        <w:rPr>
          <w:rFonts w:ascii="Trebuchet MS" w:eastAsia="Times New Roman" w:hAnsi="Trebuchet MS" w:cs="Times New Roman"/>
          <w:bCs/>
          <w:color w:val="696969"/>
          <w:kern w:val="36"/>
        </w:rPr>
        <w:t>Mizen</w:t>
      </w:r>
      <w:proofErr w:type="spellEnd"/>
      <w:r w:rsidRPr="0078132F">
        <w:rPr>
          <w:rFonts w:ascii="Trebuchet MS" w:eastAsia="Times New Roman" w:hAnsi="Trebuchet MS" w:cs="Times New Roman"/>
          <w:bCs/>
          <w:color w:val="696969"/>
          <w:kern w:val="36"/>
        </w:rPr>
        <w:t xml:space="preserve"> Head and the South West of Ireland. Building relationships with key travel trade will be an important element of our marketing strategy, including an educational and trade training campaign which we will roll out throughout the year. Activity will also include press, consumer and online promotions, to capture the public’s attention and increase global exposure of this beautiful area in Ireland.”</w:t>
      </w:r>
    </w:p>
    <w:p w:rsidR="005458EA" w:rsidRPr="00B63391" w:rsidRDefault="005458EA" w:rsidP="005458EA">
      <w:pPr>
        <w:jc w:val="both"/>
        <w:rPr>
          <w:rFonts w:ascii="Trebuchet MS" w:eastAsia="Times New Roman" w:hAnsi="Trebuchet MS" w:cs="Times New Roman"/>
          <w:bCs/>
          <w:color w:val="696969"/>
          <w:kern w:val="36"/>
        </w:rPr>
      </w:pPr>
    </w:p>
    <w:p w:rsidR="005458EA" w:rsidRPr="00B63391" w:rsidRDefault="005458EA" w:rsidP="005458EA">
      <w:pPr>
        <w:jc w:val="both"/>
        <w:rPr>
          <w:rFonts w:ascii="Trebuchet MS" w:eastAsia="Times New Roman" w:hAnsi="Trebuchet MS" w:cs="Times New Roman"/>
          <w:bCs/>
          <w:color w:val="696969"/>
          <w:kern w:val="36"/>
        </w:rPr>
      </w:pPr>
      <w:proofErr w:type="spellStart"/>
      <w:r w:rsidRPr="00B63391">
        <w:rPr>
          <w:rFonts w:ascii="Trebuchet MS" w:eastAsia="Times New Roman" w:hAnsi="Trebuchet MS" w:cs="Times New Roman"/>
          <w:bCs/>
          <w:color w:val="696969"/>
          <w:kern w:val="36"/>
        </w:rPr>
        <w:t>Mizen</w:t>
      </w:r>
      <w:proofErr w:type="spellEnd"/>
      <w:r w:rsidRPr="00B63391">
        <w:rPr>
          <w:rFonts w:ascii="Trebuchet MS" w:eastAsia="Times New Roman" w:hAnsi="Trebuchet MS" w:cs="Times New Roman"/>
          <w:bCs/>
          <w:color w:val="696969"/>
          <w:kern w:val="36"/>
        </w:rPr>
        <w:t xml:space="preserve"> Head Tourism Co-Operative Society Ltd </w:t>
      </w:r>
      <w:proofErr w:type="gramStart"/>
      <w:r w:rsidRPr="00B63391">
        <w:rPr>
          <w:rFonts w:ascii="Trebuchet MS" w:eastAsia="Times New Roman" w:hAnsi="Trebuchet MS" w:cs="Times New Roman"/>
          <w:bCs/>
          <w:color w:val="696969"/>
          <w:kern w:val="36"/>
        </w:rPr>
        <w:t>see</w:t>
      </w:r>
      <w:proofErr w:type="gramEnd"/>
      <w:r w:rsidRPr="00B63391">
        <w:rPr>
          <w:rFonts w:ascii="Trebuchet MS" w:eastAsia="Times New Roman" w:hAnsi="Trebuchet MS" w:cs="Times New Roman"/>
          <w:bCs/>
          <w:color w:val="696969"/>
          <w:kern w:val="36"/>
        </w:rPr>
        <w:t xml:space="preserve"> significant opportunities for growth as a result of their location on the Wild Atlantic Way and new access developments into Cork Airport. The appointment of Phoenix Travel Representation is set to take advantage of this and of the growing number of overseas visitors to Ireland. Phoenix Travel Representation will also be representing </w:t>
      </w:r>
      <w:proofErr w:type="spellStart"/>
      <w:r w:rsidRPr="00B63391">
        <w:rPr>
          <w:rFonts w:ascii="Trebuchet MS" w:eastAsia="Times New Roman" w:hAnsi="Trebuchet MS" w:cs="Times New Roman"/>
          <w:bCs/>
          <w:color w:val="696969"/>
          <w:kern w:val="36"/>
        </w:rPr>
        <w:t>Mizen</w:t>
      </w:r>
      <w:proofErr w:type="spellEnd"/>
      <w:r w:rsidRPr="00B63391">
        <w:rPr>
          <w:rFonts w:ascii="Trebuchet MS" w:eastAsia="Times New Roman" w:hAnsi="Trebuchet MS" w:cs="Times New Roman"/>
          <w:bCs/>
          <w:color w:val="696969"/>
          <w:kern w:val="36"/>
        </w:rPr>
        <w:t xml:space="preserve"> Head at overseas travel trade </w:t>
      </w:r>
      <w:r w:rsidRPr="00E55278">
        <w:rPr>
          <w:rFonts w:ascii="Trebuchet MS" w:eastAsia="Times New Roman" w:hAnsi="Trebuchet MS" w:cs="Times New Roman"/>
          <w:bCs/>
          <w:color w:val="696969"/>
          <w:kern w:val="36"/>
        </w:rPr>
        <w:t xml:space="preserve">events such as </w:t>
      </w:r>
      <w:r w:rsidRPr="00B63391">
        <w:rPr>
          <w:rFonts w:ascii="Trebuchet MS" w:eastAsia="Times New Roman" w:hAnsi="Trebuchet MS" w:cs="Times New Roman"/>
          <w:bCs/>
          <w:color w:val="696969"/>
          <w:kern w:val="36"/>
        </w:rPr>
        <w:t xml:space="preserve">World Travel Market 2016 in London, and various ETOA workshops such as Britain &amp; Ireland Marketplace 2017.  </w:t>
      </w:r>
    </w:p>
    <w:p w:rsidR="005458EA" w:rsidRPr="00B63391" w:rsidRDefault="005458EA" w:rsidP="005458EA">
      <w:pPr>
        <w:jc w:val="both"/>
        <w:rPr>
          <w:rFonts w:ascii="Trebuchet MS" w:eastAsia="Times New Roman" w:hAnsi="Trebuchet MS" w:cs="Times New Roman"/>
          <w:bCs/>
          <w:color w:val="696969"/>
          <w:kern w:val="36"/>
        </w:rPr>
      </w:pPr>
    </w:p>
    <w:p w:rsidR="005458EA" w:rsidRPr="00E55278" w:rsidRDefault="005458EA" w:rsidP="005458EA">
      <w:pPr>
        <w:jc w:val="both"/>
        <w:rPr>
          <w:rFonts w:ascii="Trebuchet MS" w:eastAsia="Times New Roman" w:hAnsi="Trebuchet MS" w:cs="Times New Roman"/>
          <w:bCs/>
          <w:color w:val="696969"/>
          <w:kern w:val="36"/>
        </w:rPr>
      </w:pPr>
      <w:r w:rsidRPr="00E55278">
        <w:rPr>
          <w:rFonts w:ascii="Trebuchet MS" w:eastAsia="Times New Roman" w:hAnsi="Trebuchet MS" w:cs="Times New Roman"/>
          <w:bCs/>
          <w:color w:val="696969"/>
          <w:kern w:val="36"/>
        </w:rPr>
        <w:t xml:space="preserve">Sue Hill, Development Officer for </w:t>
      </w:r>
      <w:proofErr w:type="spellStart"/>
      <w:r w:rsidRPr="00E55278">
        <w:rPr>
          <w:rFonts w:ascii="Trebuchet MS" w:eastAsia="Times New Roman" w:hAnsi="Trebuchet MS" w:cs="Times New Roman"/>
          <w:bCs/>
          <w:color w:val="696969"/>
          <w:kern w:val="36"/>
        </w:rPr>
        <w:t>Mizen</w:t>
      </w:r>
      <w:proofErr w:type="spellEnd"/>
      <w:r w:rsidRPr="00E55278">
        <w:rPr>
          <w:rFonts w:ascii="Trebuchet MS" w:eastAsia="Times New Roman" w:hAnsi="Trebuchet MS" w:cs="Times New Roman"/>
          <w:bCs/>
          <w:color w:val="696969"/>
          <w:kern w:val="36"/>
        </w:rPr>
        <w:t xml:space="preserve"> Head Tourism Co-Operative Ltd said “We were very impressed by Phoenix Travel Representation from the </w:t>
      </w:r>
      <w:proofErr w:type="gramStart"/>
      <w:r w:rsidRPr="00E55278">
        <w:rPr>
          <w:rFonts w:ascii="Trebuchet MS" w:eastAsia="Times New Roman" w:hAnsi="Trebuchet MS" w:cs="Times New Roman"/>
          <w:bCs/>
          <w:color w:val="696969"/>
          <w:kern w:val="36"/>
        </w:rPr>
        <w:t>outset,</w:t>
      </w:r>
      <w:proofErr w:type="gramEnd"/>
      <w:r w:rsidRPr="00E55278">
        <w:rPr>
          <w:rFonts w:ascii="Trebuchet MS" w:eastAsia="Times New Roman" w:hAnsi="Trebuchet MS" w:cs="Times New Roman"/>
          <w:bCs/>
          <w:color w:val="696969"/>
          <w:kern w:val="36"/>
        </w:rPr>
        <w:t xml:space="preserve"> they are hardworking and understand our needs and how to address them to boost our potential and grow our visitors’</w:t>
      </w:r>
    </w:p>
    <w:p w:rsidR="005458EA" w:rsidRPr="00B63391" w:rsidRDefault="005458EA" w:rsidP="005458EA">
      <w:pPr>
        <w:jc w:val="both"/>
        <w:rPr>
          <w:rFonts w:ascii="Trebuchet MS" w:eastAsia="Times New Roman" w:hAnsi="Trebuchet MS" w:cs="Times New Roman"/>
          <w:bCs/>
          <w:color w:val="696969"/>
          <w:kern w:val="36"/>
        </w:rPr>
      </w:pPr>
      <w:r w:rsidRPr="00B63391">
        <w:rPr>
          <w:rFonts w:ascii="Trebuchet MS" w:eastAsia="Times New Roman" w:hAnsi="Trebuchet MS" w:cs="Times New Roman"/>
          <w:bCs/>
          <w:color w:val="696969"/>
          <w:kern w:val="36"/>
        </w:rPr>
        <w:t xml:space="preserve"> </w:t>
      </w:r>
    </w:p>
    <w:p w:rsidR="005458EA" w:rsidRDefault="005458EA" w:rsidP="005458EA">
      <w:pPr>
        <w:jc w:val="both"/>
        <w:rPr>
          <w:rFonts w:ascii="Trebuchet MS" w:eastAsia="Times New Roman" w:hAnsi="Trebuchet MS" w:cs="Times New Roman"/>
          <w:bCs/>
          <w:color w:val="696969"/>
          <w:kern w:val="36"/>
        </w:rPr>
      </w:pPr>
      <w:r w:rsidRPr="00B63391">
        <w:rPr>
          <w:rFonts w:ascii="Trebuchet MS" w:eastAsia="Times New Roman" w:hAnsi="Trebuchet MS" w:cs="Times New Roman"/>
          <w:bCs/>
          <w:color w:val="696969"/>
          <w:kern w:val="36"/>
        </w:rPr>
        <w:t xml:space="preserve"> </w:t>
      </w:r>
    </w:p>
    <w:p w:rsidR="005458EA" w:rsidRDefault="005458EA" w:rsidP="005458EA">
      <w:pPr>
        <w:jc w:val="both"/>
        <w:rPr>
          <w:rFonts w:ascii="Trebuchet MS" w:eastAsia="Times New Roman" w:hAnsi="Trebuchet MS" w:cs="Times New Roman"/>
          <w:bCs/>
          <w:color w:val="696969"/>
          <w:kern w:val="36"/>
        </w:rPr>
      </w:pPr>
    </w:p>
    <w:p w:rsidR="005458EA" w:rsidRDefault="005458EA" w:rsidP="005458EA">
      <w:pPr>
        <w:jc w:val="both"/>
        <w:rPr>
          <w:rFonts w:ascii="Trebuchet MS" w:eastAsia="Times New Roman" w:hAnsi="Trebuchet MS" w:cs="Times New Roman"/>
          <w:bCs/>
          <w:color w:val="696969"/>
          <w:kern w:val="36"/>
        </w:rPr>
      </w:pPr>
    </w:p>
    <w:p w:rsidR="005458EA" w:rsidRPr="00B63391" w:rsidRDefault="005458EA" w:rsidP="005458EA">
      <w:pPr>
        <w:jc w:val="both"/>
        <w:rPr>
          <w:rFonts w:ascii="Trebuchet MS" w:eastAsia="Times New Roman" w:hAnsi="Trebuchet MS" w:cs="Times New Roman"/>
          <w:bCs/>
          <w:color w:val="696969"/>
          <w:kern w:val="36"/>
        </w:rPr>
      </w:pPr>
    </w:p>
    <w:p w:rsidR="005458EA" w:rsidRPr="00B63391" w:rsidRDefault="005458EA" w:rsidP="005458EA">
      <w:pPr>
        <w:jc w:val="both"/>
        <w:rPr>
          <w:rFonts w:ascii="Trebuchet MS" w:eastAsia="Times New Roman" w:hAnsi="Trebuchet MS" w:cs="Times New Roman"/>
          <w:b/>
          <w:bCs/>
          <w:color w:val="696969"/>
          <w:kern w:val="36"/>
        </w:rPr>
      </w:pPr>
      <w:r w:rsidRPr="00B63391">
        <w:rPr>
          <w:rFonts w:ascii="Trebuchet MS" w:eastAsia="Times New Roman" w:hAnsi="Trebuchet MS" w:cs="Times New Roman"/>
          <w:b/>
          <w:bCs/>
          <w:color w:val="696969"/>
          <w:kern w:val="36"/>
        </w:rPr>
        <w:lastRenderedPageBreak/>
        <w:t>Note to Editor:</w:t>
      </w:r>
    </w:p>
    <w:p w:rsidR="005458EA" w:rsidRPr="00B63391" w:rsidRDefault="005458EA" w:rsidP="005458EA">
      <w:pPr>
        <w:jc w:val="both"/>
        <w:rPr>
          <w:rFonts w:ascii="Trebuchet MS" w:eastAsia="Times New Roman" w:hAnsi="Trebuchet MS" w:cs="Times New Roman"/>
          <w:bCs/>
          <w:color w:val="696969"/>
          <w:kern w:val="36"/>
        </w:rPr>
      </w:pPr>
    </w:p>
    <w:p w:rsidR="005458EA" w:rsidRPr="00B63391" w:rsidRDefault="005458EA" w:rsidP="005458EA">
      <w:pPr>
        <w:pStyle w:val="ListParagraph"/>
        <w:numPr>
          <w:ilvl w:val="0"/>
          <w:numId w:val="1"/>
        </w:numPr>
        <w:jc w:val="both"/>
        <w:rPr>
          <w:rFonts w:ascii="Trebuchet MS" w:eastAsia="Times New Roman" w:hAnsi="Trebuchet MS" w:cs="Times New Roman"/>
          <w:bCs/>
          <w:color w:val="696969"/>
          <w:kern w:val="36"/>
        </w:rPr>
      </w:pPr>
      <w:proofErr w:type="spellStart"/>
      <w:r w:rsidRPr="00B63391">
        <w:rPr>
          <w:rFonts w:ascii="Trebuchet MS" w:eastAsia="Times New Roman" w:hAnsi="Trebuchet MS" w:cs="Times New Roman"/>
          <w:bCs/>
          <w:color w:val="696969"/>
          <w:kern w:val="36"/>
        </w:rPr>
        <w:t>Mizen</w:t>
      </w:r>
      <w:proofErr w:type="spellEnd"/>
      <w:r w:rsidRPr="00B63391">
        <w:rPr>
          <w:rFonts w:ascii="Trebuchet MS" w:eastAsia="Times New Roman" w:hAnsi="Trebuchet MS" w:cs="Times New Roman"/>
          <w:bCs/>
          <w:color w:val="696969"/>
          <w:kern w:val="36"/>
        </w:rPr>
        <w:t xml:space="preserve"> Head Signal Station, at Ireland’s most south-westerly</w:t>
      </w:r>
      <w:r>
        <w:rPr>
          <w:rFonts w:ascii="Trebuchet MS" w:eastAsia="Times New Roman" w:hAnsi="Trebuchet MS" w:cs="Times New Roman"/>
          <w:bCs/>
          <w:color w:val="696969"/>
          <w:kern w:val="36"/>
        </w:rPr>
        <w:t xml:space="preserve"> point in West Cork, and a Discovery P</w:t>
      </w:r>
      <w:r w:rsidRPr="00B63391">
        <w:rPr>
          <w:rFonts w:ascii="Trebuchet MS" w:eastAsia="Times New Roman" w:hAnsi="Trebuchet MS" w:cs="Times New Roman"/>
          <w:bCs/>
          <w:color w:val="696969"/>
          <w:kern w:val="36"/>
        </w:rPr>
        <w:t xml:space="preserve">oint on the ‘Wild Atlantic Way’, </w:t>
      </w:r>
      <w:r w:rsidRPr="00CF1A91">
        <w:rPr>
          <w:rFonts w:ascii="Trebuchet MS" w:eastAsia="Times New Roman" w:hAnsi="Trebuchet MS" w:cs="Times New Roman"/>
          <w:bCs/>
          <w:color w:val="696969"/>
          <w:kern w:val="36"/>
        </w:rPr>
        <w:t xml:space="preserve">receives over 80,00 visitors each year. </w:t>
      </w:r>
      <w:r w:rsidRPr="00B63391">
        <w:rPr>
          <w:rFonts w:ascii="Trebuchet MS" w:eastAsia="Times New Roman" w:hAnsi="Trebuchet MS" w:cs="Times New Roman"/>
          <w:bCs/>
          <w:color w:val="696969"/>
          <w:kern w:val="36"/>
        </w:rPr>
        <w:t>The site itself boasts a visitor centre, with a café, gift shop and to</w:t>
      </w:r>
      <w:r>
        <w:rPr>
          <w:rFonts w:ascii="Trebuchet MS" w:eastAsia="Times New Roman" w:hAnsi="Trebuchet MS" w:cs="Times New Roman"/>
          <w:bCs/>
          <w:color w:val="696969"/>
          <w:kern w:val="36"/>
        </w:rPr>
        <w:t>ilets, and a large car park.</w:t>
      </w:r>
    </w:p>
    <w:p w:rsidR="005458EA" w:rsidRPr="00B63391" w:rsidRDefault="005458EA" w:rsidP="005458EA">
      <w:pPr>
        <w:pStyle w:val="ListParagraph"/>
        <w:numPr>
          <w:ilvl w:val="0"/>
          <w:numId w:val="1"/>
        </w:numPr>
        <w:jc w:val="both"/>
        <w:rPr>
          <w:rFonts w:ascii="Trebuchet MS" w:eastAsia="Times New Roman" w:hAnsi="Trebuchet MS" w:cs="Times New Roman"/>
          <w:bCs/>
          <w:color w:val="696969"/>
          <w:kern w:val="36"/>
        </w:rPr>
      </w:pPr>
      <w:r w:rsidRPr="00B63391">
        <w:rPr>
          <w:rFonts w:ascii="Trebuchet MS" w:eastAsia="Times New Roman" w:hAnsi="Trebuchet MS" w:cs="Times New Roman"/>
          <w:bCs/>
          <w:color w:val="696969"/>
          <w:kern w:val="36"/>
        </w:rPr>
        <w:t xml:space="preserve">Interactive displays detail the </w:t>
      </w:r>
      <w:proofErr w:type="spellStart"/>
      <w:r w:rsidRPr="00B63391">
        <w:rPr>
          <w:rFonts w:ascii="Trebuchet MS" w:eastAsia="Times New Roman" w:hAnsi="Trebuchet MS" w:cs="Times New Roman"/>
          <w:bCs/>
          <w:color w:val="696969"/>
          <w:kern w:val="36"/>
        </w:rPr>
        <w:t>Fastnet</w:t>
      </w:r>
      <w:proofErr w:type="spellEnd"/>
      <w:r w:rsidRPr="00B63391">
        <w:rPr>
          <w:rFonts w:ascii="Trebuchet MS" w:eastAsia="Times New Roman" w:hAnsi="Trebuchet MS" w:cs="Times New Roman"/>
          <w:bCs/>
          <w:color w:val="696969"/>
          <w:kern w:val="36"/>
        </w:rPr>
        <w:t xml:space="preserve"> Lighthouse and the geology of </w:t>
      </w:r>
      <w:proofErr w:type="spellStart"/>
      <w:r w:rsidRPr="00B63391">
        <w:rPr>
          <w:rFonts w:ascii="Trebuchet MS" w:eastAsia="Times New Roman" w:hAnsi="Trebuchet MS" w:cs="Times New Roman"/>
          <w:bCs/>
          <w:color w:val="696969"/>
          <w:kern w:val="36"/>
        </w:rPr>
        <w:t>Mizen</w:t>
      </w:r>
      <w:proofErr w:type="spellEnd"/>
      <w:r w:rsidRPr="00B63391">
        <w:rPr>
          <w:rFonts w:ascii="Trebuchet MS" w:eastAsia="Times New Roman" w:hAnsi="Trebuchet MS" w:cs="Times New Roman"/>
          <w:bCs/>
          <w:color w:val="696969"/>
          <w:kern w:val="36"/>
        </w:rPr>
        <w:t xml:space="preserve">. A Navigational Simulator showing </w:t>
      </w:r>
      <w:proofErr w:type="spellStart"/>
      <w:r w:rsidRPr="00B63391">
        <w:rPr>
          <w:rFonts w:ascii="Trebuchet MS" w:eastAsia="Times New Roman" w:hAnsi="Trebuchet MS" w:cs="Times New Roman"/>
          <w:bCs/>
          <w:color w:val="696969"/>
          <w:kern w:val="36"/>
        </w:rPr>
        <w:t>Mizen</w:t>
      </w:r>
      <w:proofErr w:type="spellEnd"/>
      <w:r w:rsidRPr="00B63391">
        <w:rPr>
          <w:rFonts w:ascii="Trebuchet MS" w:eastAsia="Times New Roman" w:hAnsi="Trebuchet MS" w:cs="Times New Roman"/>
          <w:bCs/>
          <w:color w:val="696969"/>
          <w:kern w:val="36"/>
        </w:rPr>
        <w:t xml:space="preserve"> Head from the Sea and other exhibits can be experienced. </w:t>
      </w:r>
    </w:p>
    <w:p w:rsidR="005458EA" w:rsidRPr="00B63391" w:rsidRDefault="005458EA" w:rsidP="005458EA">
      <w:pPr>
        <w:pStyle w:val="ListParagraph"/>
        <w:numPr>
          <w:ilvl w:val="0"/>
          <w:numId w:val="1"/>
        </w:numPr>
        <w:jc w:val="both"/>
        <w:rPr>
          <w:rFonts w:ascii="Trebuchet MS" w:eastAsia="Times New Roman" w:hAnsi="Trebuchet MS" w:cs="Times New Roman"/>
          <w:bCs/>
          <w:color w:val="696969"/>
          <w:kern w:val="36"/>
        </w:rPr>
      </w:pPr>
      <w:r w:rsidRPr="00B63391">
        <w:rPr>
          <w:rFonts w:ascii="Trebuchet MS" w:eastAsia="Times New Roman" w:hAnsi="Trebuchet MS" w:cs="Times New Roman"/>
          <w:bCs/>
          <w:color w:val="696969"/>
          <w:kern w:val="36"/>
        </w:rPr>
        <w:t xml:space="preserve">The path to the Signal Station goes down the cliffs and the 99 Steps to the Bridge, and out to the point and the former Keeper’s Quarters with its interpretive displays. </w:t>
      </w:r>
    </w:p>
    <w:p w:rsidR="005458EA" w:rsidRPr="00B63391" w:rsidRDefault="005458EA" w:rsidP="005458EA">
      <w:pPr>
        <w:pStyle w:val="ListParagraph"/>
        <w:numPr>
          <w:ilvl w:val="0"/>
          <w:numId w:val="2"/>
        </w:numPr>
        <w:jc w:val="both"/>
        <w:rPr>
          <w:rFonts w:ascii="Trebuchet MS" w:eastAsia="Times New Roman" w:hAnsi="Trebuchet MS" w:cs="Times New Roman"/>
          <w:bCs/>
          <w:color w:val="696969"/>
          <w:kern w:val="36"/>
        </w:rPr>
      </w:pPr>
      <w:r w:rsidRPr="00B63391">
        <w:rPr>
          <w:rFonts w:ascii="Trebuchet MS" w:eastAsia="Times New Roman" w:hAnsi="Trebuchet MS" w:cs="Times New Roman"/>
          <w:bCs/>
          <w:color w:val="696969"/>
          <w:kern w:val="36"/>
        </w:rPr>
        <w:t xml:space="preserve">Phoenix Travel Representation was established in 2015. Owned and managed by Susan Byrne, formerly of Tourism Ireland, they offer tourism marketing and representation services to the travel industry. </w:t>
      </w:r>
    </w:p>
    <w:p w:rsidR="005458EA" w:rsidRPr="00B63391" w:rsidRDefault="005458EA" w:rsidP="005458EA">
      <w:pPr>
        <w:jc w:val="both"/>
        <w:rPr>
          <w:rFonts w:ascii="Trebuchet MS" w:eastAsia="Times New Roman" w:hAnsi="Trebuchet MS" w:cs="Times New Roman"/>
          <w:bCs/>
          <w:color w:val="696969"/>
          <w:kern w:val="36"/>
        </w:rPr>
      </w:pPr>
    </w:p>
    <w:p w:rsidR="005458EA" w:rsidRPr="00B63391" w:rsidRDefault="005458EA" w:rsidP="005458EA">
      <w:pPr>
        <w:jc w:val="both"/>
        <w:rPr>
          <w:rFonts w:ascii="Trebuchet MS" w:eastAsia="Times New Roman" w:hAnsi="Trebuchet MS" w:cs="Times New Roman"/>
          <w:b/>
          <w:bCs/>
          <w:color w:val="696969"/>
          <w:kern w:val="36"/>
        </w:rPr>
      </w:pPr>
      <w:r w:rsidRPr="00B63391">
        <w:rPr>
          <w:rFonts w:ascii="Trebuchet MS" w:eastAsia="Times New Roman" w:hAnsi="Trebuchet MS" w:cs="Times New Roman"/>
          <w:b/>
          <w:bCs/>
          <w:color w:val="696969"/>
          <w:kern w:val="36"/>
        </w:rPr>
        <w:t>ENDS</w:t>
      </w:r>
    </w:p>
    <w:p w:rsidR="00653915" w:rsidRDefault="00653915"/>
    <w:sectPr w:rsidR="0065391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800000AF" w:usb1="4000004A"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2A0CAB"/>
    <w:multiLevelType w:val="hybridMultilevel"/>
    <w:tmpl w:val="7F44EE3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3C85758E"/>
    <w:multiLevelType w:val="hybridMultilevel"/>
    <w:tmpl w:val="4734E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8EA"/>
    <w:rsid w:val="005458EA"/>
    <w:rsid w:val="006539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rsid w:val="005458EA"/>
    <w:pPr>
      <w:spacing w:line="276" w:lineRule="auto"/>
    </w:pPr>
    <w:rPr>
      <w:rFonts w:ascii="Arial" w:eastAsia="Arial" w:hAnsi="Arial" w:cs="Arial"/>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58E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rsid w:val="005458EA"/>
    <w:pPr>
      <w:spacing w:line="276" w:lineRule="auto"/>
    </w:pPr>
    <w:rPr>
      <w:rFonts w:ascii="Arial" w:eastAsia="Arial" w:hAnsi="Arial" w:cs="Arial"/>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58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417</Words>
  <Characters>2379</Characters>
  <Application>Microsoft Office Word</Application>
  <DocSecurity>0</DocSecurity>
  <Lines>19</Lines>
  <Paragraphs>5</Paragraphs>
  <ScaleCrop>false</ScaleCrop>
  <Company/>
  <LinksUpToDate>false</LinksUpToDate>
  <CharactersWithSpaces>2791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dc:creator>
  <cp:lastModifiedBy>Susan</cp:lastModifiedBy>
  <cp:revision>1</cp:revision>
  <dcterms:created xsi:type="dcterms:W3CDTF">2016-11-13T15:11:00Z</dcterms:created>
  <dcterms:modified xsi:type="dcterms:W3CDTF">2016-11-13T15:12:00Z</dcterms:modified>
</cp:coreProperties>
</file>